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F067" w14:textId="77777777" w:rsidR="00A4118F" w:rsidRDefault="00A4118F" w:rsidP="00A4118F">
      <w:pPr>
        <w:keepLines/>
        <w:widowControl w:val="0"/>
        <w:rPr>
          <w:rFonts w:ascii="Calibri" w:hAnsi="Calibri" w:cs="Calibri"/>
          <w:position w:val="6"/>
        </w:rPr>
      </w:pPr>
      <w:bookmarkStart w:id="0" w:name="_Hlk506818660"/>
    </w:p>
    <w:tbl>
      <w:tblPr>
        <w:tblW w:w="1072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3114"/>
        <w:gridCol w:w="4644"/>
        <w:gridCol w:w="2970"/>
      </w:tblGrid>
      <w:tr w:rsidR="00A4118F" w:rsidRPr="00324B61" w14:paraId="090B94D1" w14:textId="77777777" w:rsidTr="00A4118F">
        <w:trPr>
          <w:trHeight w:val="12387"/>
          <w:jc w:val="center"/>
        </w:trPr>
        <w:tc>
          <w:tcPr>
            <w:tcW w:w="3114" w:type="dxa"/>
            <w:shd w:val="clear" w:color="auto" w:fill="F2DBDB" w:themeFill="accent2" w:themeFillTint="33"/>
          </w:tcPr>
          <w:p w14:paraId="32B28745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/>
                <w:bCs w:val="0"/>
                <w:i/>
                <w:sz w:val="16"/>
                <w:szCs w:val="16"/>
              </w:rPr>
            </w:pPr>
            <w:bookmarkStart w:id="1" w:name="_Hlk493514747"/>
            <w:r w:rsidRPr="00837A9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bookmarkStart w:id="2" w:name="_Hlk489461222"/>
          </w:p>
          <w:p w14:paraId="05FC3278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i/>
              </w:rPr>
            </w:pPr>
            <w:r w:rsidRPr="00837A9C">
              <w:rPr>
                <w:rFonts w:ascii="Calibri" w:hAnsi="Calibri" w:cs="Calibri"/>
                <w:b/>
                <w:i/>
              </w:rPr>
              <w:t>Certifications</w:t>
            </w:r>
          </w:p>
          <w:p w14:paraId="3728D540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Cs w:val="0"/>
                <w:i/>
                <w:iCs/>
                <w:szCs w:val="22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Corporate Coaching</w:t>
            </w:r>
            <w:r w:rsidRPr="00837A9C">
              <w:rPr>
                <w:rFonts w:ascii="Calibri" w:hAnsi="Calibri" w:cs="Calibri"/>
                <w:szCs w:val="22"/>
              </w:rPr>
              <w:t xml:space="preserve"> </w:t>
            </w:r>
            <w:r w:rsidRPr="00837A9C">
              <w:rPr>
                <w:rFonts w:ascii="Calibri" w:hAnsi="Calibri" w:cs="Calibri"/>
                <w:position w:val="6"/>
                <w:szCs w:val="22"/>
              </w:rPr>
              <w:t>®</w:t>
            </w:r>
            <w:r w:rsidRPr="00837A9C">
              <w:rPr>
                <w:rFonts w:ascii="Calibri" w:hAnsi="Calibri" w:cs="Calibri"/>
                <w:szCs w:val="22"/>
              </w:rPr>
              <w:t xml:space="preserve"> from </w:t>
            </w:r>
            <w:r w:rsidRPr="00837A9C">
              <w:rPr>
                <w:rFonts w:ascii="Calibri" w:hAnsi="Calibri" w:cs="Calibri"/>
                <w:i/>
                <w:iCs/>
                <w:szCs w:val="22"/>
              </w:rPr>
              <w:t>Corporate Coach U</w:t>
            </w:r>
          </w:p>
          <w:p w14:paraId="3489BFCF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Cs w:val="0"/>
                <w:i/>
                <w:szCs w:val="22"/>
              </w:rPr>
            </w:pPr>
            <w:r w:rsidRPr="00837A9C">
              <w:rPr>
                <w:rFonts w:ascii="Calibri" w:hAnsi="Calibri" w:cs="Calibri"/>
                <w:b/>
              </w:rPr>
              <w:t xml:space="preserve">Mediation </w:t>
            </w:r>
            <w:r w:rsidRPr="00837A9C">
              <w:rPr>
                <w:rFonts w:ascii="Calibri" w:hAnsi="Calibri" w:cs="Calibri"/>
                <w:i/>
                <w:szCs w:val="22"/>
              </w:rPr>
              <w:t>Harvard Law School Program of Instruction for Lawyers</w:t>
            </w:r>
          </w:p>
          <w:p w14:paraId="23902D96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</w:p>
          <w:p w14:paraId="6D318E9C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Advanced Mediation</w:t>
            </w:r>
            <w:r>
              <w:rPr>
                <w:rFonts w:ascii="Calibri" w:hAnsi="Calibri" w:cs="Calibri"/>
                <w:b/>
                <w:szCs w:val="22"/>
              </w:rPr>
              <w:t xml:space="preserve">, </w:t>
            </w:r>
            <w:r w:rsidRPr="00837A9C">
              <w:rPr>
                <w:rFonts w:ascii="Calibri" w:hAnsi="Calibri" w:cs="Calibri"/>
                <w:szCs w:val="22"/>
              </w:rPr>
              <w:t>CDR</w:t>
            </w:r>
          </w:p>
          <w:p w14:paraId="2138DC94" w14:textId="77777777" w:rsidR="00A4118F" w:rsidRPr="00FD628F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</w:p>
          <w:p w14:paraId="1D72CE71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Emotional Intelligence</w:t>
            </w:r>
          </w:p>
          <w:p w14:paraId="58669320" w14:textId="77777777" w:rsidR="00A4118F" w:rsidRPr="00FD628F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</w:p>
          <w:p w14:paraId="722716CD" w14:textId="77777777" w:rsidR="00A4118F" w:rsidRPr="00D22A9D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i/>
                <w:sz w:val="22"/>
                <w:szCs w:val="22"/>
              </w:rPr>
            </w:pPr>
            <w:r w:rsidRPr="00D22A9D">
              <w:rPr>
                <w:rFonts w:ascii="Calibri" w:hAnsi="Calibri" w:cs="Calibri"/>
                <w:b/>
                <w:i/>
                <w:sz w:val="22"/>
                <w:szCs w:val="22"/>
              </w:rPr>
              <w:t>Master Trainer</w:t>
            </w:r>
          </w:p>
          <w:p w14:paraId="60A2B10E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Crucial Conversations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>®</w:t>
            </w:r>
          </w:p>
          <w:p w14:paraId="5C6F4638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Crucial Accountability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>®</w:t>
            </w:r>
          </w:p>
          <w:p w14:paraId="33E5ADE8" w14:textId="77777777" w:rsidR="00A4118F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Influencer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>®</w:t>
            </w:r>
          </w:p>
          <w:p w14:paraId="0D4D75C6" w14:textId="77777777" w:rsidR="00A4118F" w:rsidRDefault="006117AE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Cs w:val="22"/>
              </w:rPr>
              <w:t>Getting Things Done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 xml:space="preserve"> </w:t>
            </w:r>
            <w:r w:rsidR="00A4118F" w:rsidRPr="00837A9C">
              <w:rPr>
                <w:rFonts w:ascii="Calibri" w:hAnsi="Calibri" w:cs="Calibri"/>
                <w:b/>
                <w:szCs w:val="22"/>
                <w:vertAlign w:val="superscript"/>
              </w:rPr>
              <w:t>®</w:t>
            </w:r>
          </w:p>
          <w:p w14:paraId="6FABF442" w14:textId="77777777" w:rsidR="00A4118F" w:rsidRPr="00FD628F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 w:val="8"/>
                <w:szCs w:val="8"/>
                <w:vertAlign w:val="superscript"/>
              </w:rPr>
            </w:pPr>
          </w:p>
          <w:p w14:paraId="32C6852F" w14:textId="77777777" w:rsidR="00A4118F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M</w:t>
            </w:r>
            <w:r>
              <w:rPr>
                <w:rFonts w:ascii="Calibri" w:hAnsi="Calibri" w:cs="Calibri"/>
                <w:b/>
                <w:szCs w:val="22"/>
              </w:rPr>
              <w:t>yers Briggs Type Indi</w:t>
            </w:r>
            <w:bookmarkStart w:id="3" w:name="_GoBack"/>
            <w:bookmarkEnd w:id="3"/>
            <w:r>
              <w:rPr>
                <w:rFonts w:ascii="Calibri" w:hAnsi="Calibri" w:cs="Calibri"/>
                <w:b/>
                <w:szCs w:val="22"/>
              </w:rPr>
              <w:t>cator and Its Implications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>®</w:t>
            </w:r>
          </w:p>
          <w:p w14:paraId="04F023A2" w14:textId="77777777" w:rsidR="00A4118F" w:rsidRPr="00837A9C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</w:pPr>
            <w:r w:rsidRPr="00837A9C">
              <w:rPr>
                <w:rFonts w:ascii="Calibri" w:hAnsi="Calibri" w:cs="Calibri"/>
                <w:b/>
                <w:szCs w:val="22"/>
              </w:rPr>
              <w:t>S</w:t>
            </w:r>
            <w:r>
              <w:rPr>
                <w:rFonts w:ascii="Calibri" w:hAnsi="Calibri" w:cs="Calibri"/>
                <w:b/>
                <w:szCs w:val="22"/>
              </w:rPr>
              <w:t xml:space="preserve">enior Human Resources Professional 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3"/>
            </w:tblGrid>
            <w:tr w:rsidR="00A4118F" w14:paraId="3EB5B647" w14:textId="77777777" w:rsidTr="007D2683">
              <w:tc>
                <w:tcPr>
                  <w:tcW w:w="2703" w:type="dxa"/>
                </w:tcPr>
                <w:p w14:paraId="0B93C33D" w14:textId="77777777" w:rsidR="00A4118F" w:rsidRPr="00FD628F" w:rsidRDefault="00A4118F" w:rsidP="00A4118F">
                  <w:pPr>
                    <w:shd w:val="clear" w:color="auto" w:fill="F2DBDB" w:themeFill="accent2" w:themeFillTint="33"/>
                    <w:jc w:val="center"/>
                    <w:rPr>
                      <w:rFonts w:ascii="Calibri" w:hAnsi="Calibri" w:cs="Calibri"/>
                      <w:b/>
                      <w:bCs w:val="0"/>
                      <w:sz w:val="8"/>
                      <w:szCs w:val="8"/>
                    </w:rPr>
                  </w:pPr>
                </w:p>
              </w:tc>
            </w:tr>
          </w:tbl>
          <w:p w14:paraId="5C1EA7B2" w14:textId="77777777" w:rsidR="00A4118F" w:rsidRPr="00FD628F" w:rsidRDefault="00A4118F" w:rsidP="00A4118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 w:val="8"/>
                <w:szCs w:val="8"/>
              </w:rPr>
            </w:pPr>
          </w:p>
          <w:p w14:paraId="1F1432B4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/>
                <w:bCs w:val="0"/>
                <w:i/>
              </w:rPr>
            </w:pPr>
            <w:r w:rsidRPr="00837A9C">
              <w:rPr>
                <w:rFonts w:ascii="Calibri" w:hAnsi="Calibri" w:cs="Calibri"/>
                <w:b/>
                <w:i/>
              </w:rPr>
              <w:t xml:space="preserve">Offers Training in </w:t>
            </w:r>
          </w:p>
          <w:p w14:paraId="64E9F177" w14:textId="77777777" w:rsidR="00A4118F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Coaching</w:t>
            </w:r>
            <w:r>
              <w:rPr>
                <w:rFonts w:ascii="Calibri" w:hAnsi="Calibri" w:cs="Calibri"/>
                <w:szCs w:val="22"/>
              </w:rPr>
              <w:t xml:space="preserve"> &amp; Performance Improvement for Executives, Managers and Leaders</w:t>
            </w:r>
          </w:p>
          <w:p w14:paraId="7DE14668" w14:textId="77777777" w:rsidR="00A4118F" w:rsidRPr="00FD628F" w:rsidRDefault="00A4118F" w:rsidP="007D2683">
            <w:pPr>
              <w:jc w:val="center"/>
              <w:rPr>
                <w:rFonts w:ascii="Calibri" w:hAnsi="Calibri" w:cs="Calibri"/>
                <w:bCs w:val="0"/>
                <w:sz w:val="8"/>
                <w:szCs w:val="8"/>
              </w:rPr>
            </w:pPr>
          </w:p>
          <w:p w14:paraId="4656FE5D" w14:textId="77777777" w:rsidR="00A4118F" w:rsidRPr="00837A9C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Change Implementation</w:t>
            </w:r>
          </w:p>
          <w:p w14:paraId="126915EC" w14:textId="77777777" w:rsidR="00A4118F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Diversity</w:t>
            </w:r>
          </w:p>
          <w:p w14:paraId="647AB3EE" w14:textId="77777777" w:rsidR="00A4118F" w:rsidRPr="00837A9C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Harassment Prevention</w:t>
            </w:r>
          </w:p>
          <w:p w14:paraId="5255B050" w14:textId="77777777" w:rsidR="00A4118F" w:rsidRPr="00837A9C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Diverse Generations</w:t>
            </w:r>
          </w:p>
          <w:p w14:paraId="3C59DAC2" w14:textId="77777777" w:rsidR="00A4118F" w:rsidRPr="00FD628F" w:rsidRDefault="00A4118F" w:rsidP="007D2683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D628F">
              <w:rPr>
                <w:rFonts w:ascii="Calibri" w:hAnsi="Calibri" w:cs="Calibri"/>
                <w:sz w:val="22"/>
                <w:szCs w:val="22"/>
              </w:rPr>
              <w:t>Mediation &amp; Conflict Resolution</w:t>
            </w:r>
          </w:p>
          <w:p w14:paraId="5E2A1B51" w14:textId="77777777" w:rsidR="00A4118F" w:rsidRPr="00BF2B4D" w:rsidRDefault="00A4118F" w:rsidP="007D2683">
            <w:pPr>
              <w:jc w:val="center"/>
              <w:rPr>
                <w:rFonts w:ascii="Calibri" w:hAnsi="Calibri" w:cs="Calibri"/>
                <w:bCs w:val="0"/>
                <w:sz w:val="8"/>
                <w:szCs w:val="8"/>
                <w:vertAlign w:val="superscript"/>
              </w:rPr>
            </w:pPr>
          </w:p>
          <w:p w14:paraId="1066E046" w14:textId="77777777" w:rsidR="00D726FF" w:rsidRDefault="00D726FF" w:rsidP="00D726FF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</w:pPr>
            <w:r w:rsidRPr="00D726FF">
              <w:rPr>
                <w:rFonts w:ascii="Calibri" w:hAnsi="Calibri" w:cs="Calibri"/>
                <w:szCs w:val="22"/>
              </w:rPr>
              <w:t>Myers Briggs Type Indicator and Its Implications</w:t>
            </w:r>
            <w:r w:rsidRPr="00837A9C">
              <w:rPr>
                <w:rFonts w:ascii="Calibri" w:hAnsi="Calibri" w:cs="Calibri"/>
                <w:b/>
                <w:szCs w:val="22"/>
                <w:vertAlign w:val="superscript"/>
              </w:rPr>
              <w:t>®</w:t>
            </w:r>
          </w:p>
          <w:p w14:paraId="55B69BD8" w14:textId="77777777" w:rsidR="00A4118F" w:rsidRPr="00837A9C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Team Building</w:t>
            </w:r>
          </w:p>
          <w:p w14:paraId="59859312" w14:textId="77777777" w:rsidR="00A4118F" w:rsidRPr="00837A9C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Leadership</w:t>
            </w:r>
          </w:p>
          <w:p w14:paraId="7467FF10" w14:textId="77777777" w:rsidR="00A4118F" w:rsidRPr="00BF2B4D" w:rsidRDefault="00A4118F" w:rsidP="007D2683">
            <w:pPr>
              <w:jc w:val="center"/>
              <w:rPr>
                <w:rFonts w:ascii="Calibri" w:hAnsi="Calibri" w:cs="Calibri"/>
                <w:bCs w:val="0"/>
                <w:sz w:val="8"/>
                <w:szCs w:val="8"/>
              </w:rPr>
            </w:pPr>
          </w:p>
          <w:p w14:paraId="54B10DBC" w14:textId="77777777" w:rsidR="00A4118F" w:rsidRDefault="00A4118F" w:rsidP="007D2683">
            <w:pPr>
              <w:spacing w:line="276" w:lineRule="auto"/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Life Time Management</w:t>
            </w:r>
          </w:p>
          <w:p w14:paraId="2768C821" w14:textId="77777777" w:rsidR="00A4118F" w:rsidRPr="00FD628F" w:rsidRDefault="00A4118F" w:rsidP="007D2683">
            <w:pPr>
              <w:jc w:val="center"/>
              <w:rPr>
                <w:rFonts w:ascii="Calibri" w:hAnsi="Calibri" w:cs="Calibri"/>
                <w:b/>
                <w:bCs w:val="0"/>
                <w:i/>
                <w:szCs w:val="22"/>
              </w:rPr>
            </w:pPr>
            <w:r w:rsidRPr="00FD628F">
              <w:rPr>
                <w:rFonts w:ascii="Calibri" w:hAnsi="Calibri" w:cs="Calibri"/>
                <w:b/>
                <w:i/>
                <w:szCs w:val="22"/>
              </w:rPr>
              <w:t>An experienced</w:t>
            </w:r>
          </w:p>
          <w:p w14:paraId="79D263DD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Key Note Speaker</w:t>
            </w:r>
          </w:p>
          <w:p w14:paraId="174E193D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Conference Speaker</w:t>
            </w:r>
          </w:p>
          <w:p w14:paraId="2A2AE7B1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Retreat Facilitator</w:t>
            </w:r>
          </w:p>
          <w:p w14:paraId="4B07436C" w14:textId="77777777" w:rsidR="00A4118F" w:rsidRPr="00FD628F" w:rsidRDefault="00A4118F" w:rsidP="007D2683">
            <w:pPr>
              <w:jc w:val="center"/>
              <w:rPr>
                <w:rFonts w:ascii="Calibri" w:hAnsi="Calibri" w:cs="Calibri"/>
                <w:bCs w:val="0"/>
                <w:sz w:val="16"/>
                <w:szCs w:val="16"/>
              </w:rPr>
            </w:pPr>
          </w:p>
          <w:p w14:paraId="70B26311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/>
                <w:bCs w:val="0"/>
                <w:i/>
              </w:rPr>
            </w:pPr>
            <w:r w:rsidRPr="00837A9C">
              <w:rPr>
                <w:rFonts w:ascii="Calibri" w:hAnsi="Calibri" w:cs="Calibri"/>
                <w:b/>
                <w:i/>
              </w:rPr>
              <w:t>Memberships</w:t>
            </w:r>
          </w:p>
          <w:p w14:paraId="068F8568" w14:textId="77777777" w:rsidR="00A4118F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 w:rsidRPr="00837A9C">
              <w:rPr>
                <w:rFonts w:ascii="Calibri" w:hAnsi="Calibri" w:cs="Calibri"/>
                <w:szCs w:val="22"/>
              </w:rPr>
              <w:t>SHRM, BSHRM</w:t>
            </w:r>
          </w:p>
          <w:p w14:paraId="4AFD8E91" w14:textId="77777777" w:rsidR="00A4118F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ATD, ATDAL</w:t>
            </w:r>
          </w:p>
          <w:p w14:paraId="7C533BD2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APTi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2"/>
              </w:rPr>
              <w:t>A</w:t>
            </w:r>
            <w:r w:rsidRPr="00837A9C">
              <w:rPr>
                <w:rFonts w:ascii="Calibri" w:hAnsi="Calibri" w:cs="Calibri"/>
                <w:szCs w:val="22"/>
              </w:rPr>
              <w:t>PT</w:t>
            </w:r>
            <w:r>
              <w:rPr>
                <w:rFonts w:ascii="Calibri" w:hAnsi="Calibri" w:cs="Calibri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Alabama</w:t>
            </w:r>
          </w:p>
        </w:tc>
        <w:tc>
          <w:tcPr>
            <w:tcW w:w="4644" w:type="dxa"/>
            <w:shd w:val="clear" w:color="auto" w:fill="F2DBDB" w:themeFill="accent2" w:themeFillTint="33"/>
          </w:tcPr>
          <w:p w14:paraId="202ADDC1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bC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CF96B" wp14:editId="2209430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42546</wp:posOffset>
                      </wp:positionV>
                      <wp:extent cx="2771775" cy="8020050"/>
                      <wp:effectExtent l="0" t="0" r="28575" b="19050"/>
                      <wp:wrapNone/>
                      <wp:docPr id="25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802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D567B" w14:textId="77777777" w:rsidR="00A4118F" w:rsidRPr="000E386A" w:rsidRDefault="00A4118F" w:rsidP="00A4118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0E386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Lovoy’s Team Works, Inc.</w:t>
                                  </w:r>
                                </w:p>
                                <w:p w14:paraId="0FCB9EF4" w14:textId="77777777" w:rsidR="00A4118F" w:rsidRPr="000E386A" w:rsidRDefault="00A4118F" w:rsidP="00A4118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0E386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Sharon W. Lovoy, SPHR</w:t>
                                  </w:r>
                                </w:p>
                                <w:p w14:paraId="119DAA32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Cs w:val="23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3"/>
                                    </w:rPr>
                                    <w:t>205.913.2982</w:t>
                                  </w:r>
                                </w:p>
                                <w:p w14:paraId="6896F270" w14:textId="77777777" w:rsidR="00A4118F" w:rsidRPr="00837A9C" w:rsidRDefault="00752790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Cs w:val="23"/>
                                    </w:rPr>
                                  </w:pPr>
                                  <w:hyperlink r:id="rId5" w:history="1">
                                    <w:r w:rsidR="00A4118F" w:rsidRPr="00837A9C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  <w:sz w:val="22"/>
                                        <w:szCs w:val="23"/>
                                      </w:rPr>
                                      <w:t>www.LTWINC.COM</w:t>
                                    </w:r>
                                  </w:hyperlink>
                                </w:p>
                                <w:p w14:paraId="01DFAE53" w14:textId="77777777" w:rsidR="00A4118F" w:rsidRPr="00A50B82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D2F4E63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Cs w:val="23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3"/>
                                    </w:rPr>
                                    <w:t>HUMAN RESOURCES CONSULTANT</w:t>
                                  </w:r>
                                </w:p>
                                <w:p w14:paraId="1ADF1A90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Cs w:val="23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>Experienced HR consultant has developed a thrivin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>g practice through proven results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 xml:space="preserve"> and long-term relationships with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 xml:space="preserve"> 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>client organizations.</w:t>
                                  </w:r>
                                </w:p>
                                <w:p w14:paraId="7C0AD4C2" w14:textId="77777777" w:rsidR="00A4118F" w:rsidRPr="00EA78CB" w:rsidRDefault="00A4118F" w:rsidP="00A4118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911D7F" w14:textId="77777777" w:rsidR="00A4118F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22"/>
                                      <w:szCs w:val="23"/>
                                    </w:rPr>
                                    <w:t>Lovoy’s Team Works, Inc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>.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 has over 260 clients, many retained from the company’s inception. Is praised for helping clients achieve positive, lasting 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sults 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>and inspire “buy-in” at all levels.</w:t>
                                  </w:r>
                                </w:p>
                                <w:p w14:paraId="48257744" w14:textId="77777777" w:rsidR="00A4118F" w:rsidRPr="00FD628F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605D3548" w14:textId="77777777" w:rsidR="00A4118F" w:rsidRPr="00CC7FBB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C7FBB"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  <w:t>Coaching</w:t>
                                  </w:r>
                                </w:p>
                                <w:p w14:paraId="72D1F33B" w14:textId="77777777" w:rsidR="00A4118F" w:rsidRDefault="00A4118F" w:rsidP="00A4118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</w:pPr>
                                  <w:r w:rsidRPr="00CC7FBB"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  <w:t xml:space="preserve">For Executives, Managers and Leaders to enhance </w:t>
                                  </w:r>
                                  <w:r w:rsidRPr="00CC7FBB"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CC7FBB">
                                    <w:rPr>
                                      <w:rFonts w:ascii="Calibri" w:hAnsi="Calibri" w:cs="Arial"/>
                                      <w:sz w:val="21"/>
                                      <w:szCs w:val="21"/>
                                    </w:rPr>
                                    <w:t xml:space="preserve">oal setting, counseling and coaching by exploring </w:t>
                                  </w:r>
                                  <w:r w:rsidRPr="00CC7FBB"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 xml:space="preserve">real problems 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 xml:space="preserve">and formulating </w:t>
                                  </w:r>
                                  <w:r w:rsidRPr="00CC7FBB"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>solutions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 xml:space="preserve"> and </w:t>
                                  </w:r>
                                  <w:r w:rsidRPr="00CC7FBB"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>action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C7FBB">
                                    <w:rPr>
                                      <w:rFonts w:ascii="Calibri" w:hAnsi="Calibri"/>
                                      <w:sz w:val="21"/>
                                      <w:szCs w:val="21"/>
                                    </w:rPr>
                                    <w:t>plans.</w:t>
                                  </w:r>
                                </w:p>
                                <w:p w14:paraId="7B6D03BC" w14:textId="77777777" w:rsidR="00A4118F" w:rsidRPr="00FD628F" w:rsidRDefault="00A4118F" w:rsidP="00A4118F">
                                  <w:pPr>
                                    <w:ind w:left="360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20353351" w14:textId="77777777" w:rsidR="00A4118F" w:rsidRPr="00EA78CB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EA78CB"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  <w:t xml:space="preserve">iation and Conflict Resolution </w:t>
                                  </w:r>
                                  <w:r w:rsidRPr="00EA78CB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Intervention and training of skill sets to enable organizations, teams and individuals to break away from past behaviors and develop a new, healthy culture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Pr="00EA78CB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 xml:space="preserve"> saving money otherwise spent to replace employees and litigate law suits.</w:t>
                                  </w:r>
                                </w:p>
                                <w:p w14:paraId="33FE732F" w14:textId="77777777" w:rsidR="00A4118F" w:rsidRPr="00FD628F" w:rsidRDefault="00A4118F" w:rsidP="00A4118F">
                                  <w:pPr>
                                    <w:ind w:left="360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9593DD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Cs w:val="23"/>
                                      <w:u w:val="single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3"/>
                                    </w:rPr>
                                    <w:t>Diversity and Harassment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 Retained by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 law firms and State and Local 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>governments to intervene to remedy problem behaviors, create a wholesome work environment and prevent further claims of sexual or racial harassment.</w:t>
                                  </w:r>
                                </w:p>
                                <w:p w14:paraId="5C564B31" w14:textId="77777777" w:rsidR="00A4118F" w:rsidRPr="00A50B82" w:rsidRDefault="00A4118F" w:rsidP="00A4118F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58F82B2" w14:textId="77777777" w:rsidR="00A4118F" w:rsidRPr="00FD628F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D95D616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Cs w:val="23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>Authored a chapter in,</w:t>
                                  </w:r>
                                </w:p>
                                <w:p w14:paraId="1842C15E" w14:textId="77777777" w:rsidR="00A4118F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</w:pPr>
                                  <w:r w:rsidRPr="00837A9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3"/>
                                    </w:rPr>
                                    <w:t>Building a Successful Consulting Practice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837A9C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>You</w:t>
                                  </w:r>
                                  <w:proofErr w:type="gramEnd"/>
                                  <w:r w:rsidRPr="00837A9C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  <w:szCs w:val="23"/>
                                    </w:rPr>
                                    <w:t xml:space="preserve"> are Known by the Company You Keep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 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>ASTD</w:t>
                                  </w:r>
                                </w:p>
                                <w:p w14:paraId="5400EF8A" w14:textId="77777777" w:rsidR="00A4118F" w:rsidRPr="005C0EAF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F26A68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Serves on the </w:t>
                                  </w:r>
                                  <w:r w:rsidRPr="005C0EA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22"/>
                                      <w:szCs w:val="23"/>
                                    </w:rPr>
                                    <w:t>UAB School of Health Professionals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 xml:space="preserve"> De</w:t>
                                  </w:r>
                                  <w:r w:rsidRPr="005C0EAF">
                                    <w:rPr>
                                      <w:rFonts w:ascii="Calibri" w:hAnsi="Calibri" w:cs="Calibri"/>
                                      <w:sz w:val="22"/>
                                      <w:szCs w:val="23"/>
                                    </w:rPr>
                                    <w:t>an's Advisory Board</w:t>
                                  </w:r>
                                </w:p>
                                <w:p w14:paraId="68E8F97C" w14:textId="77777777" w:rsidR="00A4118F" w:rsidRPr="00FD628F" w:rsidRDefault="00A4118F" w:rsidP="00A4118F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4CB804DB" w14:textId="77777777" w:rsidR="00A4118F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PRO BONO </w:t>
                                  </w:r>
                                </w:p>
                                <w:p w14:paraId="4A9F143C" w14:textId="77777777" w:rsidR="00A4118F" w:rsidRPr="00837A9C" w:rsidRDefault="00A4118F" w:rsidP="00A411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peaker and facilitator 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for numerous community organizations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and 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churches</w:t>
                                  </w:r>
                                  <w:r w:rsidRPr="00837A9C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1052C" id="AutoShape 459" o:spid="_x0000_s1026" style="position:absolute;left:0;text-align:left;margin-left:2.1pt;margin-top:3.35pt;width:218.25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" fillcolor="white [3201]" strokecolor="#c0504d [3205]" strokeweight="2pt">
                      <v:textbox>
                        <w:txbxContent>
                          <w:p w:rsidR="00A4118F" w:rsidRPr="000E386A" w:rsidRDefault="00A4118F" w:rsidP="00A411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bookmarkStart w:id="3" w:name="_GoBack"/>
                            <w:r w:rsidRPr="000E386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Lovoy’s Team Works, Inc.</w:t>
                            </w:r>
                          </w:p>
                          <w:p w:rsidR="00A4118F" w:rsidRPr="000E386A" w:rsidRDefault="00A4118F" w:rsidP="00A411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0E386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Sharon W. Lovoy, SPHR</w:t>
                            </w: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205.913.2982</w:t>
                            </w:r>
                          </w:p>
                          <w:p w:rsidR="00A4118F" w:rsidRPr="00837A9C" w:rsidRDefault="000976D3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</w:pPr>
                            <w:hyperlink r:id="rId6" w:history="1">
                              <w:r w:rsidR="00A4118F" w:rsidRPr="00837A9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3"/>
                                </w:rPr>
                                <w:t>www.LTWINC.COM</w:t>
                              </w:r>
                            </w:hyperlink>
                          </w:p>
                          <w:p w:rsidR="00A4118F" w:rsidRPr="00A50B82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3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HUMAN RESOURCES CONSULTANT</w:t>
                            </w: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Cs w:val="23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>Experienced HR consultant has developed a thrivin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>g practice through proven results</w:t>
                            </w:r>
                            <w:r w:rsidRPr="00837A9C"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 xml:space="preserve"> and long-term relationships with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837A9C"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>client organizations.</w:t>
                            </w:r>
                          </w:p>
                          <w:p w:rsidR="00A4118F" w:rsidRPr="00EA78CB" w:rsidRDefault="00A4118F" w:rsidP="00A4118F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A4118F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3"/>
                              </w:rPr>
                              <w:t>Lovoy’s Team Works, Inc</w:t>
                            </w:r>
                            <w:r w:rsidRPr="00837A9C"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>.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 has over 260 clients, many retained from the company’s inception. Is praised for helping clients achieve positive, lasting 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sults 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and inspire “buy-in” at all levels.</w:t>
                            </w:r>
                          </w:p>
                          <w:p w:rsidR="00A4118F" w:rsidRPr="00FD628F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4118F" w:rsidRPr="00CC7FBB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C7FBB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Coaching</w:t>
                            </w:r>
                          </w:p>
                          <w:p w:rsidR="00A4118F" w:rsidRDefault="00A4118F" w:rsidP="00A4118F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CC7FBB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For Executives, Managers and Leaders to enhance </w:t>
                            </w:r>
                            <w:r w:rsidRPr="00CC7FB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g</w:t>
                            </w:r>
                            <w:r w:rsidRPr="00CC7FBB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oal setting, counseling and coaching by exploring </w:t>
                            </w:r>
                            <w:r w:rsidRPr="00CC7FB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real problems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and formulating </w:t>
                            </w:r>
                            <w:r w:rsidRPr="00CC7FB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solutions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CC7FB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action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7FB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plans.</w:t>
                            </w:r>
                          </w:p>
                          <w:p w:rsidR="00A4118F" w:rsidRPr="00FD628F" w:rsidRDefault="00A4118F" w:rsidP="00A4118F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4118F" w:rsidRPr="00EA78CB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A78CB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Med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iation and Conflict Resolution </w:t>
                            </w:r>
                            <w:r w:rsidRPr="00EA78C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Intervention and training of skill sets to enable organizations, teams and individuals to break away from past behaviors and develop a new, healthy culture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,</w:t>
                            </w:r>
                            <w:r w:rsidRPr="00EA78C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saving money otherwise spent to replace employees and litigate law suits.</w:t>
                            </w:r>
                          </w:p>
                          <w:p w:rsidR="00A4118F" w:rsidRPr="00FD628F" w:rsidRDefault="00A4118F" w:rsidP="00A4118F">
                            <w:pPr>
                              <w:ind w:left="36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Cs w:val="23"/>
                                <w:u w:val="single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Diversity and Harassment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 Retained by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 law firms and State and Local 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governments to intervene to remedy problem behaviors, create a wholesome work environment and prevent further claims of sexual or racial harassment.</w:t>
                            </w:r>
                          </w:p>
                          <w:p w:rsidR="00A4118F" w:rsidRPr="00A50B82" w:rsidRDefault="00A4118F" w:rsidP="00A4118F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A4118F" w:rsidRPr="00FD628F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Authored a chapter in,</w:t>
                            </w:r>
                          </w:p>
                          <w:p w:rsidR="00A4118F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</w:pPr>
                            <w:r w:rsidRPr="00837A9C">
                              <w:rPr>
                                <w:rFonts w:ascii="Calibri" w:hAnsi="Calibri" w:cs="Calibri"/>
                                <w:b/>
                                <w:sz w:val="22"/>
                                <w:szCs w:val="23"/>
                              </w:rPr>
                              <w:t>Building a Successful Consulting Practice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, </w:t>
                            </w:r>
                            <w:proofErr w:type="gramStart"/>
                            <w:r w:rsidRPr="00837A9C"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>You</w:t>
                            </w:r>
                            <w:proofErr w:type="gramEnd"/>
                            <w:r w:rsidRPr="00837A9C">
                              <w:rPr>
                                <w:rFonts w:ascii="Calibri" w:hAnsi="Calibri" w:cs="Calibri"/>
                                <w:i/>
                                <w:sz w:val="22"/>
                                <w:szCs w:val="23"/>
                              </w:rPr>
                              <w:t xml:space="preserve"> are Known by the Company You Keep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ASTD</w:t>
                            </w:r>
                          </w:p>
                          <w:p w:rsidR="00A4118F" w:rsidRPr="005C0EAF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Serves on the </w:t>
                            </w:r>
                            <w:r w:rsidRPr="005C0EA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3"/>
                              </w:rPr>
                              <w:t>UAB School of Health Professionals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 xml:space="preserve"> De</w:t>
                            </w:r>
                            <w:r w:rsidRPr="005C0EAF">
                              <w:rPr>
                                <w:rFonts w:ascii="Calibri" w:hAnsi="Calibri" w:cs="Calibri"/>
                                <w:sz w:val="22"/>
                                <w:szCs w:val="23"/>
                              </w:rPr>
                              <w:t>an's Advisory Board</w:t>
                            </w:r>
                          </w:p>
                          <w:p w:rsidR="00A4118F" w:rsidRPr="00FD628F" w:rsidRDefault="00A4118F" w:rsidP="00A4118F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4118F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PRO BONO </w:t>
                            </w:r>
                          </w:p>
                          <w:p w:rsidR="00A4118F" w:rsidRPr="00837A9C" w:rsidRDefault="00A4118F" w:rsidP="00A4118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837A9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peaker and facilitator 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for numerous community organizations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37A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churches</w:t>
                            </w:r>
                            <w:r w:rsidRPr="00837A9C"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  <w:bookmarkEnd w:id="3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89EF56" w14:textId="77777777" w:rsidR="00A4118F" w:rsidRPr="00837A9C" w:rsidRDefault="00A4118F" w:rsidP="007D2683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14:paraId="71AF6EE3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Mercedes Benz USI</w:t>
            </w:r>
          </w:p>
          <w:p w14:paraId="723DE097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ACIPCO</w:t>
            </w:r>
          </w:p>
          <w:p w14:paraId="4ADDF0DF" w14:textId="77777777" w:rsidR="006117AE" w:rsidRPr="006117AE" w:rsidRDefault="006117AE" w:rsidP="006117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117AE">
              <w:rPr>
                <w:rFonts w:ascii="Calibri" w:hAnsi="Calibri" w:cs="Calibri"/>
                <w:bCs w:val="0"/>
                <w:sz w:val="22"/>
                <w:szCs w:val="22"/>
              </w:rPr>
              <w:t xml:space="preserve">AL </w:t>
            </w:r>
            <w:proofErr w:type="spellStart"/>
            <w:r w:rsidRPr="006117AE">
              <w:rPr>
                <w:rFonts w:ascii="Calibri" w:hAnsi="Calibri" w:cs="Calibri"/>
                <w:bCs w:val="0"/>
                <w:sz w:val="22"/>
                <w:szCs w:val="22"/>
              </w:rPr>
              <w:t>Mtn</w:t>
            </w:r>
            <w:proofErr w:type="spellEnd"/>
            <w:r w:rsidRPr="006117AE">
              <w:rPr>
                <w:rFonts w:ascii="Calibri" w:hAnsi="Calibri" w:cs="Calibri"/>
                <w:bCs w:val="0"/>
                <w:sz w:val="22"/>
                <w:szCs w:val="22"/>
              </w:rPr>
              <w:t xml:space="preserve"> Lakes Tourist Ass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n</w:t>
            </w:r>
          </w:p>
          <w:p w14:paraId="3F6E8A21" w14:textId="77777777" w:rsidR="00A4118F" w:rsidRPr="008F6836" w:rsidRDefault="00A4118F" w:rsidP="006117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 w:val="0"/>
              </w:rPr>
            </w:pPr>
            <w:proofErr w:type="spellStart"/>
            <w:r w:rsidRPr="008F6836">
              <w:rPr>
                <w:rFonts w:ascii="Calibri" w:hAnsi="Calibri" w:cs="Calibri"/>
              </w:rPr>
              <w:t>Alacare</w:t>
            </w:r>
            <w:proofErr w:type="spellEnd"/>
            <w:r w:rsidRPr="008F6836">
              <w:rPr>
                <w:rFonts w:ascii="Calibri" w:hAnsi="Calibri" w:cs="Calibri"/>
              </w:rPr>
              <w:t xml:space="preserve"> Home Health &amp;</w:t>
            </w:r>
          </w:p>
          <w:p w14:paraId="0EB5FC24" w14:textId="77777777" w:rsidR="00A4118F" w:rsidRPr="008F6836" w:rsidRDefault="00A4118F" w:rsidP="006117AE">
            <w:pPr>
              <w:pStyle w:val="ListParagraph"/>
              <w:ind w:left="360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 xml:space="preserve">   Hospice</w:t>
            </w:r>
          </w:p>
          <w:p w14:paraId="7696B6FC" w14:textId="77777777" w:rsidR="008F6836" w:rsidRPr="008F6836" w:rsidRDefault="008F6836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F6836">
              <w:rPr>
                <w:rFonts w:ascii="Calibri" w:hAnsi="Calibri" w:cs="Calibri"/>
                <w:bCs w:val="0"/>
                <w:sz w:val="22"/>
                <w:szCs w:val="22"/>
              </w:rPr>
              <w:t>AL Assn of Public Personnel Admin</w:t>
            </w:r>
            <w:r w:rsidR="002D79B7">
              <w:rPr>
                <w:rFonts w:ascii="Calibri" w:hAnsi="Calibri" w:cs="Calibri"/>
                <w:bCs w:val="0"/>
                <w:sz w:val="22"/>
                <w:szCs w:val="22"/>
              </w:rPr>
              <w:t>i</w:t>
            </w:r>
            <w:r w:rsidRPr="008F6836">
              <w:rPr>
                <w:rFonts w:ascii="Calibri" w:hAnsi="Calibri" w:cs="Calibri"/>
                <w:bCs w:val="0"/>
                <w:sz w:val="22"/>
                <w:szCs w:val="22"/>
              </w:rPr>
              <w:t>strators</w:t>
            </w:r>
          </w:p>
          <w:p w14:paraId="0EF6CD72" w14:textId="77777777" w:rsidR="00A4118F" w:rsidRPr="008F6836" w:rsidRDefault="00A4118F" w:rsidP="008F68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America’s 1</w:t>
            </w:r>
            <w:r w:rsidRPr="008F6836">
              <w:rPr>
                <w:rFonts w:ascii="Calibri" w:hAnsi="Calibri" w:cs="Calibri"/>
                <w:vertAlign w:val="superscript"/>
              </w:rPr>
              <w:t>st</w:t>
            </w:r>
            <w:r w:rsidRPr="008F6836">
              <w:rPr>
                <w:rFonts w:ascii="Calibri" w:hAnsi="Calibri" w:cs="Calibri"/>
              </w:rPr>
              <w:t xml:space="preserve"> Federal CU</w:t>
            </w:r>
          </w:p>
          <w:p w14:paraId="2D345778" w14:textId="77777777" w:rsidR="00A4118F" w:rsidRPr="006117AE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117AE">
              <w:rPr>
                <w:rFonts w:ascii="Calibri" w:hAnsi="Calibri" w:cs="Calibri"/>
                <w:bCs w:val="0"/>
                <w:sz w:val="22"/>
                <w:szCs w:val="22"/>
              </w:rPr>
              <w:t>B.L. Harbert</w:t>
            </w:r>
            <w:r w:rsidR="006117AE" w:rsidRPr="006117AE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Pr="006117AE">
              <w:rPr>
                <w:rFonts w:ascii="Calibri" w:hAnsi="Calibri" w:cs="Calibri"/>
                <w:bCs w:val="0"/>
                <w:sz w:val="22"/>
                <w:szCs w:val="22"/>
              </w:rPr>
              <w:t>International</w:t>
            </w:r>
          </w:p>
          <w:p w14:paraId="4C0C7441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  <w:bCs w:val="0"/>
              </w:rPr>
              <w:t>Brose</w:t>
            </w:r>
            <w:r w:rsidR="009A2F97">
              <w:rPr>
                <w:rFonts w:ascii="Calibri" w:hAnsi="Calibri" w:cs="Calibri"/>
                <w:bCs w:val="0"/>
              </w:rPr>
              <w:t xml:space="preserve"> Tuscaloosa Inc </w:t>
            </w:r>
          </w:p>
          <w:p w14:paraId="4072DF73" w14:textId="77777777" w:rsidR="008F6836" w:rsidRPr="008F6836" w:rsidRDefault="008F6836" w:rsidP="008F68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  <w:bCs w:val="0"/>
              </w:rPr>
              <w:t>City of Auburn</w:t>
            </w:r>
          </w:p>
          <w:p w14:paraId="11F3201D" w14:textId="77777777" w:rsidR="008F6836" w:rsidRPr="008F6836" w:rsidRDefault="008F6836" w:rsidP="008F68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  <w:bCs w:val="0"/>
              </w:rPr>
              <w:t>City of Foley</w:t>
            </w:r>
          </w:p>
          <w:p w14:paraId="3723AA23" w14:textId="77777777" w:rsidR="00A4118F" w:rsidRPr="00C80D92" w:rsidRDefault="008F6836" w:rsidP="008F683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C80D92">
              <w:rPr>
                <w:rFonts w:ascii="Calibri" w:hAnsi="Calibri" w:cs="Calibri"/>
                <w:sz w:val="22"/>
                <w:szCs w:val="22"/>
              </w:rPr>
              <w:t>Delta Leadership Institute</w:t>
            </w:r>
          </w:p>
          <w:p w14:paraId="6E42E3FE" w14:textId="77777777" w:rsidR="00C80D92" w:rsidRDefault="00C80D92" w:rsidP="00A411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 Black"/>
              </w:rPr>
            </w:pPr>
            <w:proofErr w:type="spellStart"/>
            <w:r>
              <w:rPr>
                <w:rFonts w:asciiTheme="minorHAnsi" w:hAnsiTheme="minorHAnsi" w:cs="Arial Black"/>
              </w:rPr>
              <w:t>Daxko</w:t>
            </w:r>
            <w:proofErr w:type="spellEnd"/>
          </w:p>
          <w:p w14:paraId="17317AF7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 Black"/>
              </w:rPr>
            </w:pPr>
            <w:proofErr w:type="spellStart"/>
            <w:r w:rsidRPr="008F6836">
              <w:rPr>
                <w:rFonts w:asciiTheme="minorHAnsi" w:hAnsiTheme="minorHAnsi" w:cs="Arial Black"/>
              </w:rPr>
              <w:t>Doozer</w:t>
            </w:r>
            <w:proofErr w:type="spellEnd"/>
            <w:r w:rsidRPr="008F6836">
              <w:rPr>
                <w:rFonts w:asciiTheme="minorHAnsi" w:hAnsiTheme="minorHAnsi" w:cs="Arial Black"/>
              </w:rPr>
              <w:t xml:space="preserve"> Software</w:t>
            </w:r>
          </w:p>
          <w:p w14:paraId="60471A97" w14:textId="77777777" w:rsidR="00A4118F" w:rsidRPr="008F6836" w:rsidRDefault="00A4118F" w:rsidP="008F68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 Black"/>
              </w:rPr>
            </w:pPr>
            <w:proofErr w:type="spellStart"/>
            <w:r w:rsidRPr="008F6836">
              <w:rPr>
                <w:rFonts w:asciiTheme="minorHAnsi" w:hAnsiTheme="minorHAnsi" w:cs="Arial Black"/>
              </w:rPr>
              <w:t>Energen</w:t>
            </w:r>
            <w:proofErr w:type="spellEnd"/>
          </w:p>
          <w:p w14:paraId="22D3E9ED" w14:textId="77777777" w:rsidR="00A4118F" w:rsidRPr="00C80D92" w:rsidRDefault="00C80D92" w:rsidP="00C80D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 Black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Government Finance Officers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Ass</w:t>
            </w:r>
            <w:r w:rsidR="00A4118F" w:rsidRPr="00C80D9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="00A4118F" w:rsidRPr="00C80D92">
              <w:rPr>
                <w:rFonts w:asciiTheme="minorHAnsi" w:hAnsiTheme="minorHAnsi" w:cstheme="minorHAnsi"/>
                <w:sz w:val="22"/>
                <w:szCs w:val="22"/>
              </w:rPr>
              <w:t xml:space="preserve"> of AL</w:t>
            </w:r>
          </w:p>
          <w:p w14:paraId="36C1DF1F" w14:textId="77777777" w:rsidR="006117AE" w:rsidRDefault="006117AE" w:rsidP="00C80D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 Black"/>
                <w:sz w:val="22"/>
                <w:szCs w:val="22"/>
              </w:rPr>
            </w:pPr>
            <w:r>
              <w:rPr>
                <w:rFonts w:asciiTheme="minorHAnsi" w:hAnsiTheme="minorHAnsi" w:cs="Arial Black"/>
                <w:sz w:val="22"/>
                <w:szCs w:val="22"/>
              </w:rPr>
              <w:t>Hunter Engineering, MS</w:t>
            </w:r>
          </w:p>
          <w:p w14:paraId="469980AD" w14:textId="77777777" w:rsidR="00A4118F" w:rsidRPr="00C80D92" w:rsidRDefault="009D6886" w:rsidP="00C80D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 Black"/>
                <w:sz w:val="22"/>
                <w:szCs w:val="22"/>
              </w:rPr>
            </w:pPr>
            <w:r w:rsidRPr="00C80D92">
              <w:rPr>
                <w:rFonts w:asciiTheme="minorHAnsi" w:hAnsiTheme="minorHAnsi" w:cs="Arial Black"/>
                <w:sz w:val="22"/>
                <w:szCs w:val="22"/>
              </w:rPr>
              <w:t>Huntsville Madison Co Public Library</w:t>
            </w:r>
          </w:p>
          <w:p w14:paraId="09EA5394" w14:textId="77777777" w:rsidR="009D6886" w:rsidRPr="008F6836" w:rsidRDefault="009D6886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  <w:bCs w:val="0"/>
              </w:rPr>
              <w:t>Maynard Cooper</w:t>
            </w:r>
            <w:r w:rsidR="00C124AE" w:rsidRPr="008F6836">
              <w:rPr>
                <w:rFonts w:ascii="Calibri" w:hAnsi="Calibri" w:cs="Calibri"/>
                <w:bCs w:val="0"/>
              </w:rPr>
              <w:t xml:space="preserve"> &amp; Gale</w:t>
            </w:r>
          </w:p>
          <w:p w14:paraId="7D95095D" w14:textId="77777777" w:rsidR="008F6836" w:rsidRPr="008F6836" w:rsidRDefault="008F6836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proofErr w:type="spellStart"/>
            <w:r w:rsidRPr="008F6836">
              <w:rPr>
                <w:rFonts w:ascii="Calibri" w:hAnsi="Calibri" w:cs="Calibri"/>
                <w:bCs w:val="0"/>
              </w:rPr>
              <w:t>Metalsa</w:t>
            </w:r>
            <w:proofErr w:type="spellEnd"/>
          </w:p>
          <w:p w14:paraId="59952241" w14:textId="77777777" w:rsidR="00C80D92" w:rsidRPr="00C80D92" w:rsidRDefault="00C80D92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Motion Industries</w:t>
            </w:r>
          </w:p>
          <w:p w14:paraId="494FFFFD" w14:textId="77777777" w:rsidR="00A4118F" w:rsidRPr="008F6836" w:rsidRDefault="00A4118F" w:rsidP="006117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Mobile Area Water &amp; Sewer</w:t>
            </w:r>
          </w:p>
          <w:p w14:paraId="1D1C67BA" w14:textId="0941AC6E" w:rsidR="00A4118F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  <w:bCs w:val="0"/>
              </w:rPr>
              <w:t>Mobile Co Personnel BD</w:t>
            </w:r>
          </w:p>
          <w:p w14:paraId="3780A538" w14:textId="41835C28" w:rsidR="00752790" w:rsidRPr="008F6836" w:rsidRDefault="00752790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Momentum Leaders</w:t>
            </w:r>
          </w:p>
          <w:p w14:paraId="65C403BD" w14:textId="77777777" w:rsidR="00A4118F" w:rsidRPr="00752790" w:rsidRDefault="00A4118F" w:rsidP="006117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52790">
              <w:rPr>
                <w:rFonts w:ascii="Calibri" w:hAnsi="Calibri" w:cs="Calibri"/>
                <w:bCs w:val="0"/>
                <w:sz w:val="22"/>
                <w:szCs w:val="22"/>
              </w:rPr>
              <w:t>Noland Health Foundation</w:t>
            </w:r>
          </w:p>
          <w:p w14:paraId="2BD05A34" w14:textId="77777777" w:rsidR="006117AE" w:rsidRPr="006117AE" w:rsidRDefault="006117AE" w:rsidP="006117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 w:val="0"/>
              </w:rPr>
            </w:pPr>
            <w:r w:rsidRPr="006117AE">
              <w:rPr>
                <w:rFonts w:ascii="Calibri" w:hAnsi="Calibri" w:cs="Calibri"/>
                <w:bCs w:val="0"/>
              </w:rPr>
              <w:t>Office of the Attorney General, St of AL</w:t>
            </w:r>
          </w:p>
          <w:p w14:paraId="73214FFC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  <w:bCs w:val="0"/>
              </w:rPr>
              <w:t>Penn St Campus Police</w:t>
            </w:r>
          </w:p>
          <w:p w14:paraId="6006613E" w14:textId="58C0DFD8" w:rsidR="00A4118F" w:rsidRPr="00752790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Red Diamond Inc</w:t>
            </w:r>
          </w:p>
          <w:p w14:paraId="7A583EE7" w14:textId="32690846" w:rsidR="00752790" w:rsidRPr="008F6836" w:rsidRDefault="00752790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Shook &amp; Fletcher</w:t>
            </w:r>
          </w:p>
          <w:p w14:paraId="6FCD7A89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F6836">
              <w:rPr>
                <w:rFonts w:ascii="Calibri" w:hAnsi="Calibri" w:cs="Calibri"/>
                <w:bCs w:val="0"/>
                <w:sz w:val="22"/>
                <w:szCs w:val="22"/>
              </w:rPr>
              <w:t xml:space="preserve">Starnes, Davis, </w:t>
            </w:r>
            <w:proofErr w:type="spellStart"/>
            <w:r w:rsidRPr="008F6836">
              <w:rPr>
                <w:rFonts w:ascii="Calibri" w:hAnsi="Calibri" w:cs="Calibri"/>
                <w:bCs w:val="0"/>
                <w:sz w:val="22"/>
                <w:szCs w:val="22"/>
              </w:rPr>
              <w:t>Florie</w:t>
            </w:r>
            <w:proofErr w:type="spellEnd"/>
            <w:r w:rsidRPr="008F6836">
              <w:rPr>
                <w:rFonts w:ascii="Calibri" w:hAnsi="Calibri" w:cs="Calibri"/>
                <w:bCs w:val="0"/>
                <w:sz w:val="22"/>
                <w:szCs w:val="22"/>
              </w:rPr>
              <w:t xml:space="preserve"> LLP</w:t>
            </w:r>
          </w:p>
          <w:p w14:paraId="38E2D301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The Southern Company</w:t>
            </w:r>
          </w:p>
          <w:p w14:paraId="70C5A34E" w14:textId="77777777" w:rsidR="00A4118F" w:rsidRPr="008F6836" w:rsidRDefault="00A4118F" w:rsidP="00A411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UAB Health Systems</w:t>
            </w:r>
          </w:p>
          <w:p w14:paraId="6916CE49" w14:textId="77777777" w:rsidR="00A4118F" w:rsidRPr="008F6836" w:rsidRDefault="00A4118F" w:rsidP="000976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</w:rPr>
            </w:pPr>
            <w:r w:rsidRPr="008F6836">
              <w:rPr>
                <w:rFonts w:ascii="Calibri" w:hAnsi="Calibri" w:cs="Calibri"/>
              </w:rPr>
              <w:t>United Way</w:t>
            </w:r>
          </w:p>
          <w:p w14:paraId="2AF4B68A" w14:textId="77777777" w:rsidR="00A4118F" w:rsidRPr="008F6836" w:rsidRDefault="00AA1291" w:rsidP="006117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U.S. Treasury</w:t>
            </w:r>
            <w:r w:rsidR="008F6836" w:rsidRPr="008F6836">
              <w:rPr>
                <w:rFonts w:ascii="Calibri" w:hAnsi="Calibri" w:cs="Calibri"/>
                <w:bCs w:val="0"/>
              </w:rPr>
              <w:t>, Bureau of Fiscal Services</w:t>
            </w:r>
          </w:p>
        </w:tc>
      </w:tr>
      <w:bookmarkEnd w:id="0"/>
      <w:bookmarkEnd w:id="1"/>
      <w:bookmarkEnd w:id="2"/>
    </w:tbl>
    <w:p w14:paraId="1C58D0BF" w14:textId="77777777" w:rsidR="00B64F10" w:rsidRPr="00A4118F" w:rsidRDefault="00B64F10" w:rsidP="00A4118F"/>
    <w:sectPr w:rsidR="00B64F10" w:rsidRPr="00A4118F" w:rsidSect="00493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E8"/>
    <w:multiLevelType w:val="hybridMultilevel"/>
    <w:tmpl w:val="B276099A"/>
    <w:lvl w:ilvl="0" w:tplc="0688D736">
      <w:start w:val="1"/>
      <w:numFmt w:val="bullet"/>
      <w:lvlText w:val=""/>
      <w:lvlJc w:val="left"/>
      <w:pPr>
        <w:ind w:left="360" w:hanging="360"/>
      </w:pPr>
      <w:rPr>
        <w:rFonts w:ascii="Wingdings 3" w:hAnsi="Wingdings 3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D7"/>
    <w:rsid w:val="00037E9D"/>
    <w:rsid w:val="000976D3"/>
    <w:rsid w:val="000A4109"/>
    <w:rsid w:val="000B46B5"/>
    <w:rsid w:val="000E386A"/>
    <w:rsid w:val="00122C21"/>
    <w:rsid w:val="001B2267"/>
    <w:rsid w:val="001F4760"/>
    <w:rsid w:val="002702A7"/>
    <w:rsid w:val="00277118"/>
    <w:rsid w:val="002D79B7"/>
    <w:rsid w:val="0035313E"/>
    <w:rsid w:val="00392D7C"/>
    <w:rsid w:val="003F7A6A"/>
    <w:rsid w:val="004048F8"/>
    <w:rsid w:val="00443BE7"/>
    <w:rsid w:val="00467B51"/>
    <w:rsid w:val="004934D7"/>
    <w:rsid w:val="004B4799"/>
    <w:rsid w:val="00501B27"/>
    <w:rsid w:val="0059528E"/>
    <w:rsid w:val="005C0EAF"/>
    <w:rsid w:val="005C4635"/>
    <w:rsid w:val="005E4753"/>
    <w:rsid w:val="006117AE"/>
    <w:rsid w:val="00616601"/>
    <w:rsid w:val="0062312F"/>
    <w:rsid w:val="006E5144"/>
    <w:rsid w:val="00752790"/>
    <w:rsid w:val="008874AC"/>
    <w:rsid w:val="008D2951"/>
    <w:rsid w:val="008E407E"/>
    <w:rsid w:val="008E6554"/>
    <w:rsid w:val="008F6836"/>
    <w:rsid w:val="009449D8"/>
    <w:rsid w:val="009A2F97"/>
    <w:rsid w:val="009D628E"/>
    <w:rsid w:val="009D6886"/>
    <w:rsid w:val="00A33480"/>
    <w:rsid w:val="00A4118F"/>
    <w:rsid w:val="00A44A7E"/>
    <w:rsid w:val="00A50B82"/>
    <w:rsid w:val="00A55052"/>
    <w:rsid w:val="00A7170B"/>
    <w:rsid w:val="00A81737"/>
    <w:rsid w:val="00AA1291"/>
    <w:rsid w:val="00AF1B70"/>
    <w:rsid w:val="00B2104A"/>
    <w:rsid w:val="00B479BD"/>
    <w:rsid w:val="00B64F10"/>
    <w:rsid w:val="00BD3AFE"/>
    <w:rsid w:val="00BF2B4D"/>
    <w:rsid w:val="00C124AE"/>
    <w:rsid w:val="00C23C49"/>
    <w:rsid w:val="00C72234"/>
    <w:rsid w:val="00C80D92"/>
    <w:rsid w:val="00CA19A8"/>
    <w:rsid w:val="00CA2888"/>
    <w:rsid w:val="00CB3587"/>
    <w:rsid w:val="00D025AF"/>
    <w:rsid w:val="00D22A9D"/>
    <w:rsid w:val="00D237D2"/>
    <w:rsid w:val="00D726FF"/>
    <w:rsid w:val="00DC5029"/>
    <w:rsid w:val="00E11CAF"/>
    <w:rsid w:val="00E326F8"/>
    <w:rsid w:val="00EA78CB"/>
    <w:rsid w:val="00ED5703"/>
    <w:rsid w:val="00F013EB"/>
    <w:rsid w:val="00F14AEA"/>
    <w:rsid w:val="00F55570"/>
    <w:rsid w:val="00FD628F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A0FD"/>
  <w15:docId w15:val="{147F07E3-513B-4FEB-8DB1-75D0D788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4D7"/>
    <w:pPr>
      <w:spacing w:after="0" w:line="240" w:lineRule="auto"/>
    </w:pPr>
    <w:rPr>
      <w:rFonts w:ascii="Comic Sans MS" w:eastAsia="Times New Roman" w:hAnsi="Comic Sans M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7D2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D237D2"/>
    <w:rPr>
      <w:rFonts w:ascii="Verdana" w:eastAsiaTheme="majorEastAsia" w:hAnsi="Verdana" w:cstheme="majorBidi"/>
      <w:szCs w:val="20"/>
    </w:rPr>
  </w:style>
  <w:style w:type="character" w:styleId="Hyperlink">
    <w:name w:val="Hyperlink"/>
    <w:rsid w:val="00493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4D7"/>
    <w:pPr>
      <w:ind w:left="720"/>
      <w:contextualSpacing/>
    </w:pPr>
  </w:style>
  <w:style w:type="table" w:styleId="TableGrid">
    <w:name w:val="Table Grid"/>
    <w:basedOn w:val="TableNormal"/>
    <w:uiPriority w:val="59"/>
    <w:rsid w:val="00EA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WINC.COM" TargetMode="External"/><Relationship Id="rId5" Type="http://schemas.openxmlformats.org/officeDocument/2006/relationships/hyperlink" Target="http://www.LTW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</dc:creator>
  <cp:lastModifiedBy>John Lovoy</cp:lastModifiedBy>
  <cp:revision>5</cp:revision>
  <cp:lastPrinted>2016-11-17T20:19:00Z</cp:lastPrinted>
  <dcterms:created xsi:type="dcterms:W3CDTF">2018-01-22T16:16:00Z</dcterms:created>
  <dcterms:modified xsi:type="dcterms:W3CDTF">2018-04-05T23:10:00Z</dcterms:modified>
</cp:coreProperties>
</file>